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13FE" w:rsidRPr="00F25241" w:rsidRDefault="007E13FE" w:rsidP="00ED36F3">
      <w:pPr>
        <w:jc w:val="center"/>
        <w:rPr>
          <w:rFonts w:ascii="Times New Roman" w:hAnsi="Times New Roman" w:cs="Times New Roman"/>
          <w:b/>
        </w:rPr>
      </w:pPr>
      <w:r w:rsidRPr="00F25241">
        <w:rPr>
          <w:rFonts w:ascii="Times New Roman" w:hAnsi="Times New Roman" w:cs="Times New Roman"/>
          <w:b/>
        </w:rPr>
        <w:t>FRONTEX</w:t>
      </w:r>
    </w:p>
    <w:p w:rsidR="003F4908" w:rsidRPr="00F25241" w:rsidRDefault="003F4908" w:rsidP="00ED36F3">
      <w:pPr>
        <w:jc w:val="center"/>
        <w:rPr>
          <w:rFonts w:ascii="Times New Roman" w:hAnsi="Times New Roman" w:cs="Times New Roman"/>
        </w:rPr>
      </w:pPr>
      <w:r w:rsidRPr="00F25241">
        <w:rPr>
          <w:rFonts w:ascii="Times New Roman" w:hAnsi="Times New Roman" w:cs="Times New Roman"/>
        </w:rPr>
        <w:t>European Border and Coast Guard Agency</w:t>
      </w:r>
    </w:p>
    <w:p w:rsidR="007E13FE" w:rsidRPr="00F25241" w:rsidRDefault="003F4908" w:rsidP="00ED36F3">
      <w:pPr>
        <w:jc w:val="center"/>
        <w:rPr>
          <w:rFonts w:ascii="Times New Roman" w:hAnsi="Times New Roman" w:cs="Times New Roman"/>
        </w:rPr>
      </w:pPr>
      <w:r w:rsidRPr="00F25241">
        <w:rPr>
          <w:rFonts w:ascii="Times New Roman" w:hAnsi="Times New Roman" w:cs="Times New Roman"/>
        </w:rPr>
        <w:t xml:space="preserve"> (</w:t>
      </w:r>
      <w:r w:rsidR="007E13FE" w:rsidRPr="00F25241">
        <w:rPr>
          <w:rFonts w:ascii="Times New Roman" w:hAnsi="Sylfaen" w:cs="Times New Roman"/>
        </w:rPr>
        <w:t>გარე</w:t>
      </w:r>
      <w:r w:rsidR="007E13FE" w:rsidRPr="00F25241">
        <w:rPr>
          <w:rFonts w:ascii="Times New Roman" w:hAnsi="Times New Roman" w:cs="Times New Roman"/>
        </w:rPr>
        <w:t xml:space="preserve"> </w:t>
      </w:r>
      <w:r w:rsidR="007E13FE" w:rsidRPr="00F25241">
        <w:rPr>
          <w:rFonts w:ascii="Times New Roman" w:hAnsi="Sylfaen" w:cs="Times New Roman"/>
        </w:rPr>
        <w:t>საზღვრებზე</w:t>
      </w:r>
      <w:r w:rsidR="007E13FE" w:rsidRPr="00F25241">
        <w:rPr>
          <w:rFonts w:ascii="Times New Roman" w:hAnsi="Times New Roman" w:cs="Times New Roman"/>
        </w:rPr>
        <w:t xml:space="preserve"> </w:t>
      </w:r>
      <w:r w:rsidR="007E13FE" w:rsidRPr="00F25241">
        <w:rPr>
          <w:rFonts w:ascii="Times New Roman" w:hAnsi="Sylfaen" w:cs="Times New Roman"/>
        </w:rPr>
        <w:t>საოპერაციო</w:t>
      </w:r>
      <w:r w:rsidR="007E13FE" w:rsidRPr="00F25241">
        <w:rPr>
          <w:rFonts w:ascii="Times New Roman" w:hAnsi="Times New Roman" w:cs="Times New Roman"/>
        </w:rPr>
        <w:t xml:space="preserve"> </w:t>
      </w:r>
      <w:r w:rsidR="007E13FE" w:rsidRPr="00F25241">
        <w:rPr>
          <w:rFonts w:ascii="Times New Roman" w:hAnsi="Sylfaen" w:cs="Times New Roman"/>
        </w:rPr>
        <w:t>თანამშრომლობის</w:t>
      </w:r>
      <w:r w:rsidR="007E13FE" w:rsidRPr="00F25241">
        <w:rPr>
          <w:rFonts w:ascii="Times New Roman" w:hAnsi="Times New Roman" w:cs="Times New Roman"/>
        </w:rPr>
        <w:t xml:space="preserve"> </w:t>
      </w:r>
      <w:r w:rsidR="007E13FE" w:rsidRPr="00F25241">
        <w:rPr>
          <w:rFonts w:ascii="Times New Roman" w:hAnsi="Sylfaen" w:cs="Times New Roman"/>
        </w:rPr>
        <w:t>მართვის</w:t>
      </w:r>
      <w:r w:rsidR="007E13FE" w:rsidRPr="00F25241">
        <w:rPr>
          <w:rFonts w:ascii="Times New Roman" w:hAnsi="Times New Roman" w:cs="Times New Roman"/>
        </w:rPr>
        <w:t xml:space="preserve"> </w:t>
      </w:r>
      <w:r w:rsidR="007E13FE" w:rsidRPr="00F25241">
        <w:rPr>
          <w:rFonts w:ascii="Times New Roman" w:hAnsi="Sylfaen" w:cs="Times New Roman"/>
        </w:rPr>
        <w:t>ევროპული</w:t>
      </w:r>
      <w:r w:rsidR="007E13FE" w:rsidRPr="00F25241">
        <w:rPr>
          <w:rFonts w:ascii="Times New Roman" w:hAnsi="Times New Roman" w:cs="Times New Roman"/>
        </w:rPr>
        <w:t xml:space="preserve"> </w:t>
      </w:r>
      <w:r w:rsidR="007E13FE" w:rsidRPr="00F25241">
        <w:rPr>
          <w:rFonts w:ascii="Times New Roman" w:hAnsi="Sylfaen" w:cs="Times New Roman"/>
        </w:rPr>
        <w:t>სააგენტო</w:t>
      </w:r>
      <w:r w:rsidRPr="00F25241">
        <w:rPr>
          <w:rFonts w:ascii="Times New Roman" w:hAnsi="Times New Roman" w:cs="Times New Roman"/>
        </w:rPr>
        <w:t>)</w:t>
      </w:r>
    </w:p>
    <w:p w:rsidR="007E13FE" w:rsidRPr="00F25241" w:rsidRDefault="007E13FE">
      <w:pPr>
        <w:rPr>
          <w:rFonts w:ascii="Times New Roman" w:hAnsi="Times New Roman" w:cs="Times New Roman"/>
        </w:rPr>
      </w:pPr>
      <w:r w:rsidRPr="00F25241">
        <w:rPr>
          <w:rFonts w:ascii="Times New Roman" w:hAnsi="Times New Roman" w:cs="Times New Roman"/>
          <w:b/>
          <w:u w:val="single"/>
        </w:rPr>
        <w:t>Location:</w:t>
      </w:r>
      <w:r w:rsidRPr="00F25241">
        <w:rPr>
          <w:rFonts w:ascii="Times New Roman" w:hAnsi="Times New Roman" w:cs="Times New Roman"/>
        </w:rPr>
        <w:t xml:space="preserve"> Warwas</w:t>
      </w:r>
      <w:r w:rsidR="00FE6A24" w:rsidRPr="00F25241">
        <w:rPr>
          <w:rFonts w:ascii="Times New Roman" w:hAnsi="Times New Roman" w:cs="Times New Roman"/>
        </w:rPr>
        <w:t xml:space="preserve">, </w:t>
      </w:r>
      <w:r w:rsidRPr="00F25241">
        <w:rPr>
          <w:rFonts w:ascii="Times New Roman" w:hAnsi="Times New Roman" w:cs="Times New Roman"/>
        </w:rPr>
        <w:t>Poland</w:t>
      </w:r>
    </w:p>
    <w:p w:rsidR="001E698A" w:rsidRPr="00F25241" w:rsidRDefault="001F103E" w:rsidP="007A038C">
      <w:pPr>
        <w:jc w:val="both"/>
        <w:rPr>
          <w:rFonts w:ascii="Times New Roman" w:hAnsi="Times New Roman" w:cs="Times New Roman"/>
          <w:color w:val="282828"/>
          <w:sz w:val="10"/>
          <w:szCs w:val="10"/>
          <w:shd w:val="clear" w:color="auto" w:fill="FFFFFF"/>
        </w:rPr>
      </w:pPr>
      <w:r w:rsidRPr="00F25241">
        <w:rPr>
          <w:rFonts w:ascii="Times New Roman" w:hAnsi="Times New Roman" w:cs="Times New Roman"/>
          <w:b/>
        </w:rPr>
        <w:t>Frontex</w:t>
      </w:r>
      <w:r w:rsidRPr="00F25241">
        <w:rPr>
          <w:rFonts w:ascii="Times New Roman" w:hAnsi="Times New Roman" w:cs="Times New Roman"/>
        </w:rPr>
        <w:t xml:space="preserve"> is </w:t>
      </w:r>
      <w:r w:rsidR="00163C59" w:rsidRPr="00F25241">
        <w:rPr>
          <w:rFonts w:ascii="Times New Roman" w:hAnsi="Times New Roman" w:cs="Times New Roman"/>
        </w:rPr>
        <w:t xml:space="preserve">an agency of </w:t>
      </w:r>
      <w:r w:rsidR="001E698A" w:rsidRPr="00F25241">
        <w:rPr>
          <w:rFonts w:ascii="Times New Roman" w:hAnsi="Times New Roman" w:cs="Times New Roman"/>
        </w:rPr>
        <w:t xml:space="preserve">the </w:t>
      </w:r>
      <w:r w:rsidR="00163C59" w:rsidRPr="00F25241">
        <w:rPr>
          <w:rFonts w:ascii="Times New Roman" w:hAnsi="Times New Roman" w:cs="Times New Roman"/>
        </w:rPr>
        <w:t>E</w:t>
      </w:r>
      <w:r w:rsidR="001E698A" w:rsidRPr="00F25241">
        <w:rPr>
          <w:rFonts w:ascii="Times New Roman" w:hAnsi="Times New Roman" w:cs="Times New Roman"/>
        </w:rPr>
        <w:t xml:space="preserve">uropean </w:t>
      </w:r>
      <w:r w:rsidR="00163C59" w:rsidRPr="00F25241">
        <w:rPr>
          <w:rFonts w:ascii="Times New Roman" w:hAnsi="Times New Roman" w:cs="Times New Roman"/>
        </w:rPr>
        <w:t>U</w:t>
      </w:r>
      <w:r w:rsidR="001E698A" w:rsidRPr="00F25241">
        <w:rPr>
          <w:rFonts w:ascii="Times New Roman" w:hAnsi="Times New Roman" w:cs="Times New Roman"/>
        </w:rPr>
        <w:t>nion. It</w:t>
      </w:r>
      <w:r w:rsidR="0096626F" w:rsidRPr="00F25241">
        <w:rPr>
          <w:rFonts w:ascii="Times New Roman" w:hAnsi="Times New Roman" w:cs="Times New Roman"/>
        </w:rPr>
        <w:t xml:space="preserve">s mission is </w:t>
      </w:r>
      <w:r w:rsidR="001E698A" w:rsidRPr="00F25241">
        <w:rPr>
          <w:rFonts w:ascii="Times New Roman" w:hAnsi="Times New Roman" w:cs="Times New Roman"/>
        </w:rPr>
        <w:t>to promote, coordinate and develop European border management in line with the EU fundamental rights charter and the concept of Integrated Border Management.</w:t>
      </w:r>
    </w:p>
    <w:p w:rsidR="001F103E" w:rsidRPr="00F25241" w:rsidRDefault="007A038C" w:rsidP="007A038C">
      <w:pPr>
        <w:jc w:val="both"/>
        <w:rPr>
          <w:rFonts w:ascii="Times New Roman" w:hAnsi="Times New Roman" w:cs="Times New Roman"/>
        </w:rPr>
      </w:pPr>
      <w:r w:rsidRPr="00F25241">
        <w:rPr>
          <w:rFonts w:ascii="Times New Roman" w:hAnsi="Times New Roman" w:cs="Times New Roman"/>
        </w:rPr>
        <w:t xml:space="preserve">to assist the Member States in the management of their external borders and to bring greater consistency </w:t>
      </w:r>
    </w:p>
    <w:p w:rsidR="007E13FE" w:rsidRPr="00F25241" w:rsidRDefault="007E13FE">
      <w:pPr>
        <w:rPr>
          <w:rFonts w:ascii="Times New Roman" w:hAnsi="Times New Roman" w:cs="Times New Roman"/>
          <w:b/>
          <w:u w:val="single"/>
        </w:rPr>
      </w:pPr>
      <w:r w:rsidRPr="00F25241">
        <w:rPr>
          <w:rFonts w:ascii="Times New Roman" w:hAnsi="Times New Roman" w:cs="Times New Roman"/>
          <w:b/>
          <w:u w:val="single"/>
        </w:rPr>
        <w:t>Tasks of the agency:</w:t>
      </w:r>
    </w:p>
    <w:p w:rsidR="007E13FE" w:rsidRPr="00F25241" w:rsidRDefault="003572EF" w:rsidP="003572EF">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F25241">
        <w:rPr>
          <w:rFonts w:ascii="Times New Roman" w:hAnsi="Times New Roman" w:cs="Times New Roman"/>
        </w:rPr>
        <w:t>A</w:t>
      </w:r>
      <w:r w:rsidR="007E13FE" w:rsidRPr="00F25241">
        <w:rPr>
          <w:rFonts w:ascii="Times New Roman" w:hAnsi="Times New Roman" w:cs="Times New Roman"/>
        </w:rPr>
        <w:t>ssi</w:t>
      </w:r>
      <w:r w:rsidR="000E592B" w:rsidRPr="00F25241">
        <w:rPr>
          <w:rFonts w:ascii="Times New Roman" w:hAnsi="Times New Roman" w:cs="Times New Roman"/>
        </w:rPr>
        <w:t>st</w:t>
      </w:r>
      <w:r w:rsidR="001E698A" w:rsidRPr="00F25241">
        <w:rPr>
          <w:rFonts w:ascii="Times New Roman" w:hAnsi="Times New Roman" w:cs="Times New Roman"/>
        </w:rPr>
        <w:t>s</w:t>
      </w:r>
      <w:r w:rsidR="000E592B" w:rsidRPr="00F25241">
        <w:rPr>
          <w:rFonts w:ascii="Times New Roman" w:hAnsi="Times New Roman" w:cs="Times New Roman"/>
        </w:rPr>
        <w:t xml:space="preserve"> Member States in managing </w:t>
      </w:r>
      <w:r w:rsidR="001E698A" w:rsidRPr="00F25241">
        <w:rPr>
          <w:rFonts w:ascii="Times New Roman" w:hAnsi="Times New Roman" w:cs="Times New Roman"/>
        </w:rPr>
        <w:t>their e</w:t>
      </w:r>
      <w:r w:rsidR="007E13FE" w:rsidRPr="00F25241">
        <w:rPr>
          <w:rFonts w:ascii="Times New Roman" w:hAnsi="Times New Roman" w:cs="Times New Roman"/>
        </w:rPr>
        <w:t>xternal borders and bring</w:t>
      </w:r>
      <w:r w:rsidR="00AB6A1E" w:rsidRPr="00F25241">
        <w:rPr>
          <w:rFonts w:ascii="Times New Roman" w:hAnsi="Times New Roman" w:cs="Times New Roman"/>
        </w:rPr>
        <w:t>s</w:t>
      </w:r>
      <w:r w:rsidR="007E13FE" w:rsidRPr="00F25241">
        <w:rPr>
          <w:rFonts w:ascii="Times New Roman" w:hAnsi="Times New Roman" w:cs="Times New Roman"/>
        </w:rPr>
        <w:t xml:space="preserve"> greater consistency to </w:t>
      </w:r>
      <w:r w:rsidR="001E698A" w:rsidRPr="00F25241">
        <w:rPr>
          <w:rFonts w:ascii="Times New Roman" w:hAnsi="Times New Roman" w:cs="Times New Roman"/>
        </w:rPr>
        <w:t>and harmonisation to EU border control in full respect of fundamental rights;</w:t>
      </w:r>
    </w:p>
    <w:p w:rsidR="007E13FE" w:rsidRPr="00F25241" w:rsidRDefault="003572EF" w:rsidP="003572EF">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F25241">
        <w:rPr>
          <w:rFonts w:ascii="Times New Roman" w:hAnsi="Times New Roman" w:cs="Times New Roman"/>
        </w:rPr>
        <w:t>C</w:t>
      </w:r>
      <w:r w:rsidR="007E13FE" w:rsidRPr="00F25241">
        <w:rPr>
          <w:rFonts w:ascii="Times New Roman" w:hAnsi="Times New Roman" w:cs="Times New Roman"/>
        </w:rPr>
        <w:t>oordinates the deployment of technical equipment and border</w:t>
      </w:r>
      <w:r w:rsidR="00ED36F3" w:rsidRPr="00F25241">
        <w:rPr>
          <w:rFonts w:ascii="Times New Roman" w:hAnsi="Times New Roman" w:cs="Times New Roman"/>
        </w:rPr>
        <w:t xml:space="preserve"> </w:t>
      </w:r>
      <w:r w:rsidR="007E13FE" w:rsidRPr="00F25241">
        <w:rPr>
          <w:rFonts w:ascii="Times New Roman" w:hAnsi="Times New Roman" w:cs="Times New Roman"/>
        </w:rPr>
        <w:t>guards to support EU countries facing high migratory pressure;</w:t>
      </w:r>
    </w:p>
    <w:p w:rsidR="007E13FE" w:rsidRPr="00F25241" w:rsidRDefault="003572EF" w:rsidP="003572EF">
      <w:pPr>
        <w:pStyle w:val="ListParagraph"/>
        <w:numPr>
          <w:ilvl w:val="0"/>
          <w:numId w:val="1"/>
        </w:numPr>
        <w:autoSpaceDE w:val="0"/>
        <w:autoSpaceDN w:val="0"/>
        <w:adjustRightInd w:val="0"/>
        <w:spacing w:after="0" w:line="240" w:lineRule="auto"/>
        <w:jc w:val="both"/>
        <w:rPr>
          <w:rFonts w:ascii="Times New Roman" w:hAnsi="Times New Roman" w:cs="Times New Roman"/>
        </w:rPr>
      </w:pPr>
      <w:r w:rsidRPr="00F25241">
        <w:rPr>
          <w:rFonts w:ascii="Times New Roman" w:hAnsi="Times New Roman" w:cs="Times New Roman"/>
        </w:rPr>
        <w:t>I</w:t>
      </w:r>
      <w:r w:rsidR="007E13FE" w:rsidRPr="00F25241">
        <w:rPr>
          <w:rFonts w:ascii="Times New Roman" w:hAnsi="Times New Roman" w:cs="Times New Roman"/>
        </w:rPr>
        <w:t>mplements European integrated border management to ensure</w:t>
      </w:r>
      <w:r w:rsidR="00ED36F3" w:rsidRPr="00F25241">
        <w:rPr>
          <w:rFonts w:ascii="Times New Roman" w:hAnsi="Times New Roman" w:cs="Times New Roman"/>
        </w:rPr>
        <w:t xml:space="preserve"> </w:t>
      </w:r>
      <w:r w:rsidR="007E13FE" w:rsidRPr="00F25241">
        <w:rPr>
          <w:rFonts w:ascii="Times New Roman" w:hAnsi="Times New Roman" w:cs="Times New Roman"/>
        </w:rPr>
        <w:t>security within the EU;</w:t>
      </w:r>
    </w:p>
    <w:p w:rsidR="007E13FE" w:rsidRPr="00F25241" w:rsidRDefault="003572EF" w:rsidP="003572EF">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F25241">
        <w:rPr>
          <w:rFonts w:ascii="Times New Roman" w:hAnsi="Times New Roman" w:cs="Times New Roman"/>
        </w:rPr>
        <w:t>C</w:t>
      </w:r>
      <w:r w:rsidR="007E13FE" w:rsidRPr="00F25241">
        <w:rPr>
          <w:rFonts w:ascii="Times New Roman" w:hAnsi="Times New Roman" w:cs="Times New Roman"/>
        </w:rPr>
        <w:t>arries out vulnerability assessments to evaluate the capacity of</w:t>
      </w:r>
      <w:r w:rsidR="00ED36F3" w:rsidRPr="00F25241">
        <w:rPr>
          <w:rFonts w:ascii="Times New Roman" w:hAnsi="Times New Roman" w:cs="Times New Roman"/>
        </w:rPr>
        <w:t xml:space="preserve"> </w:t>
      </w:r>
      <w:r w:rsidR="007E13FE" w:rsidRPr="00F25241">
        <w:rPr>
          <w:rFonts w:ascii="Times New Roman" w:hAnsi="Times New Roman" w:cs="Times New Roman"/>
        </w:rPr>
        <w:t>Member States to face challenges at their external borders;</w:t>
      </w:r>
    </w:p>
    <w:p w:rsidR="001E698A" w:rsidRPr="00F25241" w:rsidRDefault="001E698A" w:rsidP="003572EF">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F25241">
        <w:rPr>
          <w:rFonts w:ascii="Times New Roman" w:hAnsi="Times New Roman" w:cs="Times New Roman"/>
        </w:rPr>
        <w:t>Assists EU Member States in forced returns of people who have exhausted all legal avenues to legitimise their stay within the EU. </w:t>
      </w:r>
    </w:p>
    <w:p w:rsidR="001E698A" w:rsidRPr="00F25241" w:rsidRDefault="006645A9" w:rsidP="003572EF">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F25241">
        <w:rPr>
          <w:rFonts w:ascii="Times New Roman" w:hAnsi="Times New Roman" w:cs="Times New Roman"/>
        </w:rPr>
        <w:t>S</w:t>
      </w:r>
      <w:r w:rsidR="001E698A" w:rsidRPr="00F25241">
        <w:rPr>
          <w:rFonts w:ascii="Times New Roman" w:hAnsi="Times New Roman" w:cs="Times New Roman"/>
        </w:rPr>
        <w:t>upports Member States with screening, debriefing, identification and fingerprinting of migrants. </w:t>
      </w:r>
    </w:p>
    <w:p w:rsidR="001E698A" w:rsidRPr="00F25241" w:rsidRDefault="001E698A" w:rsidP="001E698A">
      <w:pPr>
        <w:pStyle w:val="ListParagraph"/>
        <w:autoSpaceDE w:val="0"/>
        <w:autoSpaceDN w:val="0"/>
        <w:adjustRightInd w:val="0"/>
        <w:spacing w:after="0" w:line="240" w:lineRule="auto"/>
        <w:jc w:val="both"/>
        <w:rPr>
          <w:rFonts w:ascii="Times New Roman" w:hAnsi="Times New Roman" w:cs="Times New Roman"/>
        </w:rPr>
      </w:pPr>
    </w:p>
    <w:p w:rsidR="007E13FE" w:rsidRPr="00F25241" w:rsidRDefault="007E13FE" w:rsidP="003572EF">
      <w:pPr>
        <w:jc w:val="both"/>
        <w:rPr>
          <w:rFonts w:ascii="Times New Roman" w:hAnsi="Times New Roman" w:cs="Times New Roman"/>
          <w:b/>
          <w:u w:val="single"/>
        </w:rPr>
      </w:pPr>
      <w:r w:rsidRPr="00F25241">
        <w:rPr>
          <w:rFonts w:ascii="Times New Roman" w:hAnsi="Times New Roman" w:cs="Times New Roman"/>
          <w:b/>
          <w:u w:val="single"/>
        </w:rPr>
        <w:t>Tangible contribution:</w:t>
      </w:r>
    </w:p>
    <w:p w:rsidR="006645A9" w:rsidRPr="00F25241" w:rsidRDefault="007E13FE" w:rsidP="006645A9">
      <w:pPr>
        <w:autoSpaceDE w:val="0"/>
        <w:autoSpaceDN w:val="0"/>
        <w:adjustRightInd w:val="0"/>
        <w:spacing w:after="0" w:line="240" w:lineRule="auto"/>
        <w:jc w:val="both"/>
        <w:rPr>
          <w:rFonts w:ascii="Times New Roman" w:hAnsi="Times New Roman" w:cs="Times New Roman"/>
        </w:rPr>
      </w:pPr>
      <w:r w:rsidRPr="00F25241">
        <w:rPr>
          <w:rFonts w:ascii="Times New Roman" w:hAnsi="Times New Roman" w:cs="Times New Roman"/>
        </w:rPr>
        <w:t xml:space="preserve">The </w:t>
      </w:r>
      <w:r w:rsidR="006645A9" w:rsidRPr="00F25241">
        <w:rPr>
          <w:rFonts w:ascii="Times New Roman" w:hAnsi="Times New Roman" w:cs="Times New Roman"/>
        </w:rPr>
        <w:t xml:space="preserve">agency helps safeguarding  Europe’s internal security, especially since </w:t>
      </w:r>
      <w:r w:rsidRPr="00F25241">
        <w:rPr>
          <w:rFonts w:ascii="Times New Roman" w:hAnsi="Times New Roman" w:cs="Times New Roman"/>
        </w:rPr>
        <w:t>abolishment of internal border checks</w:t>
      </w:r>
      <w:r w:rsidR="00757DB9" w:rsidRPr="00F25241">
        <w:rPr>
          <w:rFonts w:ascii="Times New Roman" w:hAnsi="Times New Roman" w:cs="Times New Roman"/>
        </w:rPr>
        <w:t xml:space="preserve"> </w:t>
      </w:r>
      <w:r w:rsidRPr="00F25241">
        <w:rPr>
          <w:rFonts w:ascii="Times New Roman" w:hAnsi="Times New Roman" w:cs="Times New Roman"/>
        </w:rPr>
        <w:t>under t</w:t>
      </w:r>
      <w:r w:rsidR="00757DB9" w:rsidRPr="00F25241">
        <w:rPr>
          <w:rFonts w:ascii="Times New Roman" w:hAnsi="Times New Roman" w:cs="Times New Roman"/>
        </w:rPr>
        <w:t xml:space="preserve">he Schengen provisions. </w:t>
      </w:r>
      <w:r w:rsidR="006645A9" w:rsidRPr="00F25241">
        <w:rPr>
          <w:rFonts w:ascii="Times New Roman" w:hAnsi="Times New Roman" w:cs="Times New Roman"/>
        </w:rPr>
        <w:t>FRONTEX makes risk analysis, conducts joint operations, has rapid response</w:t>
      </w:r>
      <w:r w:rsidR="004A668B" w:rsidRPr="00F25241">
        <w:rPr>
          <w:rFonts w:ascii="Times New Roman" w:hAnsi="Times New Roman" w:cs="Times New Roman"/>
        </w:rPr>
        <w:t xml:space="preserve"> possibiliteis</w:t>
      </w:r>
      <w:r w:rsidR="006645A9" w:rsidRPr="00F25241">
        <w:rPr>
          <w:rFonts w:ascii="Times New Roman" w:hAnsi="Times New Roman" w:cs="Times New Roman"/>
        </w:rPr>
        <w:t xml:space="preserve">. Besides, the agency is of high value when it comes to </w:t>
      </w:r>
      <w:r w:rsidR="004A668B" w:rsidRPr="00F25241">
        <w:rPr>
          <w:rFonts w:ascii="Times New Roman" w:hAnsi="Times New Roman" w:cs="Times New Roman"/>
        </w:rPr>
        <w:t xml:space="preserve">sharing information combatting cross-border crime, returns, </w:t>
      </w:r>
      <w:r w:rsidR="006645A9" w:rsidRPr="00F25241">
        <w:rPr>
          <w:rFonts w:ascii="Times New Roman" w:hAnsi="Times New Roman" w:cs="Times New Roman"/>
        </w:rPr>
        <w:t>conducting trainings and cooperation with non-EU countries and international organisations.</w:t>
      </w:r>
    </w:p>
    <w:p w:rsidR="00757DB9" w:rsidRPr="00F25241" w:rsidRDefault="00757DB9" w:rsidP="00757DB9">
      <w:pPr>
        <w:autoSpaceDE w:val="0"/>
        <w:autoSpaceDN w:val="0"/>
        <w:adjustRightInd w:val="0"/>
        <w:spacing w:after="0" w:line="240" w:lineRule="auto"/>
        <w:jc w:val="both"/>
        <w:rPr>
          <w:rFonts w:ascii="Times New Roman" w:hAnsi="Times New Roman" w:cs="Times New Roman"/>
        </w:rPr>
      </w:pPr>
    </w:p>
    <w:p w:rsidR="006645A9" w:rsidRPr="00F25241" w:rsidRDefault="006645A9" w:rsidP="00757DB9">
      <w:pPr>
        <w:autoSpaceDE w:val="0"/>
        <w:autoSpaceDN w:val="0"/>
        <w:adjustRightInd w:val="0"/>
        <w:spacing w:after="0" w:line="240" w:lineRule="auto"/>
        <w:jc w:val="both"/>
        <w:rPr>
          <w:rFonts w:ascii="Times New Roman" w:hAnsi="Times New Roman" w:cs="Times New Roman"/>
        </w:rPr>
      </w:pPr>
    </w:p>
    <w:p w:rsidR="007E13FE" w:rsidRPr="00F25241" w:rsidRDefault="007E13FE" w:rsidP="007E13FE">
      <w:pPr>
        <w:rPr>
          <w:rFonts w:ascii="Times New Roman" w:hAnsi="Times New Roman" w:cs="Times New Roman"/>
        </w:rPr>
      </w:pPr>
      <w:r w:rsidRPr="00F25241">
        <w:rPr>
          <w:rFonts w:ascii="Times New Roman" w:hAnsi="Times New Roman" w:cs="Times New Roman"/>
          <w:b/>
          <w:u w:val="single"/>
        </w:rPr>
        <w:t>Partners:</w:t>
      </w:r>
      <w:r w:rsidRPr="00F25241">
        <w:rPr>
          <w:rFonts w:ascii="Times New Roman" w:hAnsi="Times New Roman" w:cs="Times New Roman"/>
        </w:rPr>
        <w:t xml:space="preserve"> EU member states, Iceland, Norway, Switzerland. </w:t>
      </w:r>
    </w:p>
    <w:p w:rsidR="007E13FE" w:rsidRPr="00F25241" w:rsidRDefault="007E13FE">
      <w:pPr>
        <w:rPr>
          <w:rFonts w:ascii="Times New Roman" w:hAnsi="Times New Roman" w:cs="Times New Roman"/>
        </w:rPr>
      </w:pPr>
      <w:r w:rsidRPr="00F25241">
        <w:rPr>
          <w:rFonts w:ascii="Times New Roman" w:hAnsi="Times New Roman" w:cs="Times New Roman"/>
          <w:b/>
          <w:u w:val="single"/>
        </w:rPr>
        <w:t>Cooperation mechanisms:</w:t>
      </w:r>
      <w:r w:rsidRPr="00F25241">
        <w:rPr>
          <w:rFonts w:ascii="Times New Roman" w:hAnsi="Times New Roman" w:cs="Times New Roman"/>
        </w:rPr>
        <w:t xml:space="preserve"> open for the third countries.</w:t>
      </w:r>
    </w:p>
    <w:p w:rsidR="007E13FE" w:rsidRPr="00F25241" w:rsidRDefault="007E13FE">
      <w:pPr>
        <w:rPr>
          <w:rFonts w:ascii="Times New Roman" w:hAnsi="Times New Roman" w:cs="Times New Roman"/>
          <w:b/>
          <w:u w:val="single"/>
        </w:rPr>
      </w:pPr>
      <w:r w:rsidRPr="00F25241">
        <w:rPr>
          <w:rFonts w:ascii="Times New Roman" w:hAnsi="Times New Roman" w:cs="Times New Roman"/>
          <w:b/>
          <w:u w:val="single"/>
        </w:rPr>
        <w:t>Cooperation with Georgia/State of play:</w:t>
      </w:r>
    </w:p>
    <w:p w:rsidR="006351C4" w:rsidRPr="00F25241" w:rsidRDefault="006351C4" w:rsidP="006351C4">
      <w:pPr>
        <w:jc w:val="both"/>
        <w:rPr>
          <w:rFonts w:ascii="Times New Roman" w:hAnsi="Times New Roman" w:cs="Times New Roman"/>
        </w:rPr>
      </w:pPr>
      <w:r w:rsidRPr="00F25241">
        <w:rPr>
          <w:rFonts w:ascii="Times New Roman" w:hAnsi="Times New Roman" w:cs="Times New Roman"/>
          <w:color w:val="000000" w:themeColor="text1"/>
        </w:rPr>
        <w:t xml:space="preserve">Working Arrangement for Establishment of the Operational Cooperation between FRONTEX and Georgia was signed in 2008. </w:t>
      </w:r>
      <w:r w:rsidRPr="00F25241">
        <w:rPr>
          <w:rFonts w:ascii="Times New Roman" w:hAnsi="Times New Roman" w:cs="Times New Roman"/>
        </w:rPr>
        <w:t xml:space="preserve">For the cooperation enhancement purposes the MIA started negotiation with the Agency to renew the Working Arrangement. In this regards, the working group meeting was held in 2017 at the FRONTEX HQ. </w:t>
      </w:r>
      <w:r w:rsidRPr="00F25241">
        <w:rPr>
          <w:rFonts w:ascii="Times New Roman" w:eastAsia="Times New Roman" w:hAnsi="Times New Roman" w:cs="Times New Roman"/>
          <w:bCs/>
          <w:color w:val="000000"/>
        </w:rPr>
        <w:t xml:space="preserve">Negotiations with the purpose of signing working agreement on operational cooperation between the Ministry of Internal Affairs of Georgia and the </w:t>
      </w:r>
      <w:r w:rsidRPr="00F25241">
        <w:rPr>
          <w:rFonts w:ascii="Times New Roman" w:hAnsi="Times New Roman" w:cs="Times New Roman"/>
          <w:shd w:val="clear" w:color="auto" w:fill="FFFFFF"/>
        </w:rPr>
        <w:t xml:space="preserve">European Border and Coast Guard Agency are in the process.  </w:t>
      </w:r>
      <w:r w:rsidRPr="00F25241">
        <w:rPr>
          <w:rFonts w:ascii="Times New Roman" w:hAnsi="Times New Roman" w:cs="Times New Roman"/>
          <w:lang w:val="ka-GE"/>
        </w:rPr>
        <w:t xml:space="preserve">Scope of the new </w:t>
      </w:r>
      <w:r w:rsidRPr="00F25241">
        <w:rPr>
          <w:rFonts w:ascii="Times New Roman" w:hAnsi="Times New Roman" w:cs="Times New Roman"/>
        </w:rPr>
        <w:t>arrangement</w:t>
      </w:r>
      <w:r w:rsidRPr="00F25241">
        <w:rPr>
          <w:rFonts w:ascii="Times New Roman" w:hAnsi="Times New Roman" w:cs="Times New Roman"/>
          <w:lang w:val="ka-GE"/>
        </w:rPr>
        <w:t xml:space="preserve"> initiates leveling up the areas of cooperation</w:t>
      </w:r>
      <w:r w:rsidRPr="00F25241">
        <w:rPr>
          <w:rFonts w:ascii="Times New Roman" w:hAnsi="Times New Roman" w:cs="Times New Roman"/>
        </w:rPr>
        <w:t xml:space="preserve"> through conducting joint risk analysis; setting up information exchange mechanism;  </w:t>
      </w:r>
      <w:r w:rsidRPr="00F25241">
        <w:rPr>
          <w:rFonts w:ascii="Times New Roman" w:hAnsi="Times New Roman" w:cs="Times New Roman"/>
          <w:lang w:val="ka-GE"/>
        </w:rPr>
        <w:t>establish</w:t>
      </w:r>
      <w:r w:rsidRPr="00F25241">
        <w:rPr>
          <w:rFonts w:ascii="Times New Roman" w:hAnsi="Times New Roman" w:cs="Times New Roman"/>
        </w:rPr>
        <w:t>ing</w:t>
      </w:r>
      <w:r w:rsidRPr="00F25241">
        <w:rPr>
          <w:rFonts w:ascii="Times New Roman" w:hAnsi="Times New Roman" w:cs="Times New Roman"/>
          <w:lang w:val="ka-GE"/>
        </w:rPr>
        <w:t xml:space="preserve"> common training standards, increasing participation in the joint operations</w:t>
      </w:r>
      <w:r w:rsidRPr="00F25241">
        <w:rPr>
          <w:rFonts w:ascii="Times New Roman" w:hAnsi="Times New Roman" w:cs="Times New Roman"/>
        </w:rPr>
        <w:t xml:space="preserve"> and return procedures. </w:t>
      </w:r>
    </w:p>
    <w:p w:rsidR="001E698A" w:rsidRPr="00F25241" w:rsidRDefault="001E698A" w:rsidP="00757DB9">
      <w:pPr>
        <w:jc w:val="both"/>
        <w:rPr>
          <w:rFonts w:ascii="Times New Roman" w:hAnsi="Times New Roman" w:cs="Times New Roman"/>
          <w:i/>
        </w:rPr>
      </w:pPr>
      <w:r w:rsidRPr="00F25241">
        <w:rPr>
          <w:rFonts w:ascii="Times New Roman" w:hAnsi="Times New Roman" w:cs="Times New Roman"/>
          <w:i/>
        </w:rPr>
        <w:lastRenderedPageBreak/>
        <w:t xml:space="preserve">There is also discussion with the FRONTEX on the possibility to deploy FRONTEX officers/border officers in Georgia (airport). These discussions are at very early stage in the context of seeking the  possibilities  to stop illegal immigration of Georgia’s citizens to the EU/Schengen area.   </w:t>
      </w:r>
    </w:p>
    <w:p w:rsidR="007E13FE" w:rsidRPr="00F25241" w:rsidRDefault="007E13FE" w:rsidP="007E13FE">
      <w:pPr>
        <w:jc w:val="both"/>
        <w:rPr>
          <w:rFonts w:ascii="Times New Roman" w:hAnsi="Times New Roman" w:cs="Times New Roman"/>
          <w:b/>
          <w:u w:val="single"/>
        </w:rPr>
      </w:pPr>
      <w:r w:rsidRPr="00F25241">
        <w:rPr>
          <w:rFonts w:ascii="Times New Roman" w:hAnsi="Times New Roman" w:cs="Times New Roman"/>
          <w:b/>
          <w:u w:val="single"/>
        </w:rPr>
        <w:t>Benefits:</w:t>
      </w:r>
    </w:p>
    <w:p w:rsidR="007E13FE" w:rsidRPr="00F25241" w:rsidRDefault="007E13FE" w:rsidP="007E13FE">
      <w:pPr>
        <w:jc w:val="both"/>
        <w:rPr>
          <w:rFonts w:ascii="Times New Roman" w:hAnsi="Times New Roman" w:cs="Times New Roman"/>
        </w:rPr>
      </w:pPr>
      <w:r w:rsidRPr="00F25241">
        <w:rPr>
          <w:rFonts w:ascii="Times New Roman" w:hAnsi="Times New Roman" w:cs="Times New Roman"/>
        </w:rPr>
        <w:t>The agreement enables the Georgian Border Police to benefit from Frontex training tools, such as the Common Core Curriculum for basic border guard and forgery detection training. It also facilitates improvement of information exchange, risk analysis, training, research etc.</w:t>
      </w:r>
    </w:p>
    <w:p w:rsidR="007E13FE" w:rsidRPr="00F25241" w:rsidRDefault="007E13FE" w:rsidP="007E13FE">
      <w:pPr>
        <w:jc w:val="both"/>
        <w:rPr>
          <w:rFonts w:ascii="Times New Roman" w:hAnsi="Times New Roman" w:cs="Times New Roman"/>
          <w:b/>
          <w:u w:val="single"/>
        </w:rPr>
      </w:pPr>
      <w:r w:rsidRPr="00F25241">
        <w:rPr>
          <w:rFonts w:ascii="Times New Roman" w:hAnsi="Times New Roman" w:cs="Times New Roman"/>
          <w:b/>
          <w:u w:val="single"/>
        </w:rPr>
        <w:t>Lead:</w:t>
      </w:r>
      <w:r w:rsidR="00D35886" w:rsidRPr="00F25241">
        <w:rPr>
          <w:rFonts w:ascii="Times New Roman" w:hAnsi="Times New Roman" w:cs="Times New Roman"/>
          <w:b/>
          <w:u w:val="single"/>
        </w:rPr>
        <w:t xml:space="preserve"> </w:t>
      </w:r>
      <w:bookmarkStart w:id="0" w:name="_GoBack"/>
      <w:bookmarkEnd w:id="0"/>
      <w:r w:rsidRPr="00F25241">
        <w:rPr>
          <w:rFonts w:ascii="Times New Roman" w:hAnsi="Times New Roman" w:cs="Times New Roman"/>
        </w:rPr>
        <w:t>Ministry of Internal Affairs</w:t>
      </w:r>
    </w:p>
    <w:p w:rsidR="007E13FE" w:rsidRPr="00F25241" w:rsidRDefault="00FA321C" w:rsidP="007E13FE">
      <w:pPr>
        <w:jc w:val="both"/>
        <w:rPr>
          <w:rStyle w:val="Hyperlink"/>
          <w:rFonts w:ascii="Times New Roman" w:hAnsi="Times New Roman" w:cs="Times New Roman"/>
        </w:rPr>
      </w:pPr>
      <w:r w:rsidRPr="00F25241">
        <w:rPr>
          <w:rFonts w:ascii="Times New Roman" w:hAnsi="Times New Roman" w:cs="Times New Roman"/>
        </w:rPr>
        <w:t xml:space="preserve">Agency’s website: </w:t>
      </w:r>
      <w:hyperlink r:id="rId5" w:history="1">
        <w:r w:rsidR="00D8555C" w:rsidRPr="00F25241">
          <w:rPr>
            <w:rStyle w:val="Hyperlink"/>
            <w:rFonts w:ascii="Times New Roman" w:hAnsi="Times New Roman" w:cs="Times New Roman"/>
          </w:rPr>
          <w:t>https://frontex.europa.eu/</w:t>
        </w:r>
      </w:hyperlink>
      <w:r w:rsidR="001576E8" w:rsidRPr="00F25241">
        <w:rPr>
          <w:rFonts w:ascii="Times New Roman" w:hAnsi="Times New Roman" w:cs="Times New Roman"/>
        </w:rPr>
        <w:t>.</w:t>
      </w:r>
    </w:p>
    <w:p w:rsidR="001735B2" w:rsidRPr="00F25241" w:rsidRDefault="001735B2" w:rsidP="007E13FE">
      <w:pPr>
        <w:jc w:val="both"/>
        <w:rPr>
          <w:rFonts w:ascii="Times New Roman" w:hAnsi="Times New Roman" w:cs="Times New Roman"/>
        </w:rPr>
      </w:pPr>
    </w:p>
    <w:p w:rsidR="00D8555C" w:rsidRPr="00F25241" w:rsidRDefault="00D8555C" w:rsidP="007E13FE">
      <w:pPr>
        <w:jc w:val="both"/>
        <w:rPr>
          <w:rFonts w:ascii="Times New Roman" w:hAnsi="Times New Roman" w:cs="Times New Roman"/>
        </w:rPr>
      </w:pPr>
    </w:p>
    <w:sectPr w:rsidR="00D8555C" w:rsidRPr="00F25241" w:rsidSect="00A832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2300F2"/>
    <w:multiLevelType w:val="hybridMultilevel"/>
    <w:tmpl w:val="E3E8D8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04752EB"/>
    <w:multiLevelType w:val="hybridMultilevel"/>
    <w:tmpl w:val="C78A9E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compat/>
  <w:rsids>
    <w:rsidRoot w:val="00D4183B"/>
    <w:rsid w:val="000E592B"/>
    <w:rsid w:val="001576E8"/>
    <w:rsid w:val="00163C59"/>
    <w:rsid w:val="001735B2"/>
    <w:rsid w:val="001E698A"/>
    <w:rsid w:val="001F103E"/>
    <w:rsid w:val="00257F51"/>
    <w:rsid w:val="002967AE"/>
    <w:rsid w:val="003572EF"/>
    <w:rsid w:val="003F4908"/>
    <w:rsid w:val="004A668B"/>
    <w:rsid w:val="006351C4"/>
    <w:rsid w:val="006645A9"/>
    <w:rsid w:val="006E0530"/>
    <w:rsid w:val="007161AC"/>
    <w:rsid w:val="00757DB9"/>
    <w:rsid w:val="007A038C"/>
    <w:rsid w:val="007E13FE"/>
    <w:rsid w:val="0082238E"/>
    <w:rsid w:val="008A5218"/>
    <w:rsid w:val="0096626F"/>
    <w:rsid w:val="00A13B80"/>
    <w:rsid w:val="00A832D9"/>
    <w:rsid w:val="00AB6A1E"/>
    <w:rsid w:val="00B56C7C"/>
    <w:rsid w:val="00B95F75"/>
    <w:rsid w:val="00B97978"/>
    <w:rsid w:val="00BE74EF"/>
    <w:rsid w:val="00C02FF6"/>
    <w:rsid w:val="00CF2CAE"/>
    <w:rsid w:val="00D35886"/>
    <w:rsid w:val="00D3657E"/>
    <w:rsid w:val="00D4183B"/>
    <w:rsid w:val="00D45A41"/>
    <w:rsid w:val="00D8555C"/>
    <w:rsid w:val="00ED36F3"/>
    <w:rsid w:val="00EF462A"/>
    <w:rsid w:val="00F25241"/>
    <w:rsid w:val="00FA321C"/>
    <w:rsid w:val="00FE6A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3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92B"/>
    <w:pPr>
      <w:ind w:left="720"/>
      <w:contextualSpacing/>
    </w:pPr>
  </w:style>
  <w:style w:type="character" w:styleId="Hyperlink">
    <w:name w:val="Hyperlink"/>
    <w:basedOn w:val="DefaultParagraphFont"/>
    <w:uiPriority w:val="99"/>
    <w:unhideWhenUsed/>
    <w:rsid w:val="00D8555C"/>
    <w:rPr>
      <w:color w:val="0563C1" w:themeColor="hyperlink"/>
      <w:u w:val="single"/>
    </w:rPr>
  </w:style>
  <w:style w:type="character" w:styleId="CommentReference">
    <w:name w:val="annotation reference"/>
    <w:basedOn w:val="DefaultParagraphFont"/>
    <w:uiPriority w:val="99"/>
    <w:semiHidden/>
    <w:unhideWhenUsed/>
    <w:rsid w:val="001E698A"/>
    <w:rPr>
      <w:sz w:val="16"/>
      <w:szCs w:val="16"/>
    </w:rPr>
  </w:style>
  <w:style w:type="paragraph" w:styleId="CommentText">
    <w:name w:val="annotation text"/>
    <w:basedOn w:val="Normal"/>
    <w:link w:val="CommentTextChar"/>
    <w:uiPriority w:val="99"/>
    <w:semiHidden/>
    <w:unhideWhenUsed/>
    <w:rsid w:val="001E698A"/>
    <w:pPr>
      <w:spacing w:line="240" w:lineRule="auto"/>
    </w:pPr>
    <w:rPr>
      <w:sz w:val="20"/>
      <w:szCs w:val="20"/>
    </w:rPr>
  </w:style>
  <w:style w:type="character" w:customStyle="1" w:styleId="CommentTextChar">
    <w:name w:val="Comment Text Char"/>
    <w:basedOn w:val="DefaultParagraphFont"/>
    <w:link w:val="CommentText"/>
    <w:uiPriority w:val="99"/>
    <w:semiHidden/>
    <w:rsid w:val="001E698A"/>
    <w:rPr>
      <w:sz w:val="20"/>
      <w:szCs w:val="20"/>
    </w:rPr>
  </w:style>
  <w:style w:type="paragraph" w:styleId="CommentSubject">
    <w:name w:val="annotation subject"/>
    <w:basedOn w:val="CommentText"/>
    <w:next w:val="CommentText"/>
    <w:link w:val="CommentSubjectChar"/>
    <w:uiPriority w:val="99"/>
    <w:semiHidden/>
    <w:unhideWhenUsed/>
    <w:rsid w:val="001E698A"/>
    <w:rPr>
      <w:b/>
      <w:bCs/>
    </w:rPr>
  </w:style>
  <w:style w:type="character" w:customStyle="1" w:styleId="CommentSubjectChar">
    <w:name w:val="Comment Subject Char"/>
    <w:basedOn w:val="CommentTextChar"/>
    <w:link w:val="CommentSubject"/>
    <w:uiPriority w:val="99"/>
    <w:semiHidden/>
    <w:rsid w:val="001E698A"/>
    <w:rPr>
      <w:b/>
      <w:bCs/>
      <w:sz w:val="20"/>
      <w:szCs w:val="20"/>
    </w:rPr>
  </w:style>
  <w:style w:type="paragraph" w:styleId="BalloonText">
    <w:name w:val="Balloon Text"/>
    <w:basedOn w:val="Normal"/>
    <w:link w:val="BalloonTextChar"/>
    <w:uiPriority w:val="99"/>
    <w:semiHidden/>
    <w:unhideWhenUsed/>
    <w:rsid w:val="001E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69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ontex.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2</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 Chokoraia</dc:creator>
  <cp:keywords/>
  <dc:description/>
  <cp:lastModifiedBy>sshapakidze</cp:lastModifiedBy>
  <cp:revision>32</cp:revision>
  <dcterms:created xsi:type="dcterms:W3CDTF">2018-06-20T11:48:00Z</dcterms:created>
  <dcterms:modified xsi:type="dcterms:W3CDTF">2018-06-22T11:16:00Z</dcterms:modified>
</cp:coreProperties>
</file>